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PROVENIQ “SOVEREIGN ASSET ENGINE” THESIS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Executive Summary: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financial system in the world relies on a </w:t>
      </w:r>
      <w:r w:rsidDel="00000000" w:rsidR="00000000" w:rsidRPr="00000000">
        <w:rPr>
          <w:b w:val="1"/>
          <w:bCs w:val="1"/>
          <w:rtl w:val="0"/>
        </w:rPr>
        <w:t xml:space="preserve">trusted ledger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Fiat relies on banking ledgers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Crypto relies on blockchain ledgers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Identity relies on government ledgers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Physical assets have no ledger.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is the flaw.</w:t>
        <w:br w:type="textWrapping"/>
        <w:t xml:space="preserve">That is the asymmetry.</w:t>
        <w:br w:type="textWrapping"/>
        <w:t xml:space="preserve">That is the inefficiency.</w:t>
        <w:br w:type="textWrapping"/>
        <w:t xml:space="preserve">That is the opportunity.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Proveniq is not fixing the market. Proveniq becomes the ledger that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market.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we define asset truth, everyone else must price, insure, lend, and transact based on that truth.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truth becomes centralized, so does value capture.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🟦 1. PROVENIQ HOME — The Inescapable Gravity Well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</w:t>
      </w:r>
      <w:r w:rsidDel="00000000" w:rsidR="00000000" w:rsidRPr="00000000">
        <w:rPr>
          <w:b w:val="1"/>
          <w:bCs w:val="1"/>
          <w:rtl w:val="0"/>
        </w:rPr>
        <w:t xml:space="preserve">gravitational singularity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Home is the point where assets enter the Proveniq universe and </w:t>
      </w:r>
      <w:r w:rsidDel="00000000" w:rsidR="00000000" w:rsidRPr="00000000">
        <w:rPr>
          <w:b w:val="1"/>
          <w:bCs w:val="1"/>
          <w:rtl w:val="0"/>
        </w:rPr>
        <w:t xml:space="preserve">cannot leave without losing their identity, value, protection, and liquidity.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Strategic Mechanics</w:t>
      </w:r>
    </w:p>
    <w:tbl>
      <w:tblPr>
        <w:tblStyle w:val="Table1"/>
        <w:tblW w:w="8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10"/>
        <w:gridCol w:w="105"/>
        <w:gridCol w:w="6410"/>
        <w:tblGridChange w:id="0">
          <w:tblGrid>
            <w:gridCol w:w="1610"/>
            <w:gridCol w:w="105"/>
            <w:gridCol w:w="6410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 Economic Reality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Absorption Layer.</w:t>
            </w:r>
            <w:r w:rsidDel="00000000" w:rsidR="00000000" w:rsidRPr="00000000">
              <w:rPr>
                <w:rtl w:val="0"/>
              </w:rPr>
              <w:t xml:space="preserve"> The cost of ingestion is absorbed by user labor. We gain structured data with zero CAC, zero content cost, and zero annotation cost.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Cost Neutralizer.</w:t>
            </w:r>
            <w:r w:rsidDel="00000000" w:rsidR="00000000" w:rsidRPr="00000000">
              <w:rPr>
                <w:rtl w:val="0"/>
              </w:rPr>
              <w:t xml:space="preserve"> Turns fixed infrastructure cost into user-funded variable cost.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Intent Filter.</w:t>
            </w:r>
            <w:r w:rsidDel="00000000" w:rsidR="00000000" w:rsidRPr="00000000">
              <w:rPr>
                <w:rtl w:val="0"/>
              </w:rPr>
              <w:t xml:space="preserve"> Identifies users with leverageable assets and actual liquidity needs—Capital targets.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LANDLORD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Mandatory Rail.</w:t>
            </w:r>
            <w:r w:rsidDel="00000000" w:rsidR="00000000" w:rsidRPr="00000000">
              <w:rPr>
                <w:rtl w:val="0"/>
              </w:rPr>
              <w:t xml:space="preserve"> Converts real estate portfolios into forced Proveniq ecosystems.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Real Power: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Home is not a “Trojan Horse.” Trojan Horses rely on trickery.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Home is </w:t>
      </w:r>
      <w:r w:rsidDel="00000000" w:rsidR="00000000" w:rsidRPr="00000000">
        <w:rPr>
          <w:b w:val="1"/>
          <w:bCs w:val="1"/>
          <w:rtl w:val="0"/>
        </w:rPr>
        <w:t xml:space="preserve">the identity layer for the physical world</w:t>
      </w:r>
      <w:r w:rsidDel="00000000" w:rsidR="00000000" w:rsidRPr="00000000">
        <w:rPr>
          <w:rtl w:val="0"/>
        </w:rPr>
        <w:t xml:space="preserve">, and identity layers are impossible to abandon once critical mass is reached.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“churn” from your Social Security Number.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“churn” from your VIN.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“churn” from asset truth.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🟦 2. PROVENIQ BIDS — The Market Where Asymmetry 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Bids Dominates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every other platform: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 buyer assumes risk → discounts price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 seller assumes suspicion → inflates price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 platform assumes nothing → fraud proliferates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Proveniq Bids: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Both parties price on the same truth.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delta between risked and verified value is known as the </w:t>
      </w:r>
      <w:r w:rsidDel="00000000" w:rsidR="00000000" w:rsidRPr="00000000">
        <w:rPr>
          <w:b w:val="1"/>
          <w:bCs w:val="1"/>
          <w:rtl w:val="0"/>
        </w:rPr>
        <w:t xml:space="preserve">Asymmetry Spread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Proveniq collapses the spread. Then captures a portion of that reclaimed value.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Fee Logic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40"/>
        <w:gridCol w:w="1970"/>
        <w:gridCol w:w="5480"/>
        <w:tblGridChange w:id="0">
          <w:tblGrid>
            <w:gridCol w:w="1940"/>
            <w:gridCol w:w="1970"/>
            <w:gridCol w:w="54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Superficial 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True Mechanism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10% Seller 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“Marketplace fee”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Truth Toll.</w:t>
            </w:r>
            <w:r w:rsidDel="00000000" w:rsidR="00000000" w:rsidRPr="00000000">
              <w:rPr>
                <w:rtl w:val="0"/>
              </w:rPr>
              <w:t xml:space="preserve"> You pay to access a market where your item is treated as real.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8% Verified 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“Discount for loyalty”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Ecosystem Lock-In.</w:t>
            </w:r>
            <w:r w:rsidDel="00000000" w:rsidR="00000000" w:rsidRPr="00000000">
              <w:rPr>
                <w:rtl w:val="0"/>
              </w:rPr>
              <w:t xml:space="preserve"> Users pay less only if the entire asset history stays inside Proveniq.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15% Recovery Pipeline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“Salvage routing”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Exclusive Liquidation Rights.</w:t>
            </w:r>
            <w:r w:rsidDel="00000000" w:rsidR="00000000" w:rsidRPr="00000000">
              <w:rPr>
                <w:rtl w:val="0"/>
              </w:rPr>
              <w:t xml:space="preserve"> Proveniq becomes the de facto insurer resale rail.</w:t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Real Power: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Bids is not competing with eBay.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competing with </w:t>
      </w:r>
      <w:r w:rsidDel="00000000" w:rsidR="00000000" w:rsidRPr="00000000">
        <w:rPr>
          <w:b w:val="1"/>
          <w:bCs w:val="1"/>
          <w:rtl w:val="0"/>
        </w:rPr>
        <w:t xml:space="preserve">uncertainty itself</w:t>
      </w:r>
      <w:r w:rsidDel="00000000" w:rsidR="00000000" w:rsidRPr="00000000">
        <w:rPr>
          <w:rtl w:val="0"/>
        </w:rPr>
        <w:t xml:space="preserve">—the most expensive tax in economics.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🟦 3. PROVENIQ CLAIMSIQ — The Insurance Time Machine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claims, the central question is: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“What was there?”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Without pre-loss data, insurers negotiate over memories, estimates, and ashes.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Proveniq removes memory from the equation.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ClaimsIQ Economic Superiority</w:t>
      </w:r>
    </w:p>
    <w:tbl>
      <w:tblPr>
        <w:tblStyle w:val="Table3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40"/>
        <w:gridCol w:w="3815"/>
        <w:gridCol w:w="3635"/>
        <w:tblGridChange w:id="0">
          <w:tblGrid>
            <w:gridCol w:w="1940"/>
            <w:gridCol w:w="3815"/>
            <w:gridCol w:w="36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It Does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Underwriting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Scores household risk pre-policy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Underpricing &amp; overpricing disappear.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Claims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Reconstructs destroyed assets via pre-loss records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Eliminates adjuster guesswork + reduces LAE.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Fraud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Compares claim vs. Ledger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Eliminates duplication and fictional items.</w:t>
            </w:r>
          </w:p>
        </w:tc>
      </w:tr>
    </w:tbl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Real Power: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Carriers don’t buy efficiency. Carriers buy </w:t>
      </w:r>
      <w:r w:rsidDel="00000000" w:rsidR="00000000" w:rsidRPr="00000000">
        <w:rPr>
          <w:b w:val="1"/>
          <w:bCs w:val="1"/>
          <w:rtl w:val="0"/>
        </w:rPr>
        <w:t xml:space="preserve">certainty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Proveniq holds asset truth, insurers must route decisions through Proveniq.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🟦 4. PROVENIQ CAPITAL — Liquidity Without Uncertainty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Capital is not killing pawn shops—Capital is killing </w:t>
      </w:r>
      <w:r w:rsidDel="00000000" w:rsidR="00000000" w:rsidRPr="00000000">
        <w:rPr>
          <w:b w:val="1"/>
          <w:bCs w:val="1"/>
          <w:rtl w:val="0"/>
        </w:rPr>
        <w:t xml:space="preserve">uncertainty premiums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Lending Equation Transformed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Traditional lenders assume: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No verification → high risk → high APR → defaults → higher APR.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</w:t>
      </w:r>
      <w:r w:rsidDel="00000000" w:rsidR="00000000" w:rsidRPr="00000000">
        <w:rPr>
          <w:b w:val="1"/>
          <w:bCs w:val="1"/>
          <w:rtl w:val="0"/>
        </w:rPr>
        <w:t xml:space="preserve">Asymmetry Doom Loop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Proveniq breaks the loop: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Verified identity (Home)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Verified ownership (Ledger)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Verified condition + depreciation (Core)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Verified location (SmartTags)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Guaranteed liquidation (Bids)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Capital Becomes the Anti-Pawn</w:t>
      </w:r>
    </w:p>
    <w:tbl>
      <w:tblPr>
        <w:tblStyle w:val="Table4"/>
        <w:tblW w:w="74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5"/>
        <w:gridCol w:w="1655"/>
        <w:gridCol w:w="1745"/>
        <w:gridCol w:w="2900"/>
        <w:tblGridChange w:id="0">
          <w:tblGrid>
            <w:gridCol w:w="1175"/>
            <w:gridCol w:w="1655"/>
            <w:gridCol w:w="1745"/>
            <w:gridCol w:w="2900"/>
          </w:tblGrid>
        </w:tblGridChange>
      </w:tblGrid>
      <w:tr>
        <w:trPr>
          <w:cantSplit w:val="0"/>
          <w:trHeight w:val="710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Pawn 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Credit 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Proveniq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APR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150–200%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25–30%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12–14%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Extreme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Near zero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Collateral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Manual guess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Digitally secured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Recovery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Manual, costly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Collections hell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Programmatic liquidation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Real Power: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aren’t offering loans. You’re offering </w:t>
      </w:r>
      <w:r w:rsidDel="00000000" w:rsidR="00000000" w:rsidRPr="00000000">
        <w:rPr>
          <w:b w:val="1"/>
          <w:bCs w:val="1"/>
          <w:rtl w:val="0"/>
        </w:rPr>
        <w:t xml:space="preserve">certainty-priced liquidity</w:t>
      </w:r>
      <w:r w:rsidDel="00000000" w:rsidR="00000000" w:rsidRPr="00000000">
        <w:rPr>
          <w:rtl w:val="0"/>
        </w:rPr>
        <w:t xml:space="preserve"> in a market that has never had certainty.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🟦 5. PROVENIQ LEDGER — The Tollbooth for the Physical Economy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Visa processes payments. Ledger defines </w:t>
      </w:r>
      <w:r w:rsidDel="00000000" w:rsidR="00000000" w:rsidRPr="00000000">
        <w:rPr>
          <w:i w:val="1"/>
          <w:iCs w:val="1"/>
          <w:rtl w:val="0"/>
        </w:rPr>
        <w:t xml:space="preserve">truth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Truth is upstream of </w:t>
      </w:r>
      <w:r w:rsidDel="00000000" w:rsidR="00000000" w:rsidRPr="00000000">
        <w:rPr>
          <w:b w:val="1"/>
          <w:bCs w:val="1"/>
          <w:rtl w:val="0"/>
        </w:rPr>
        <w:t xml:space="preserve">every</w:t>
      </w:r>
      <w:r w:rsidDel="00000000" w:rsidR="00000000" w:rsidRPr="00000000">
        <w:rPr>
          <w:rtl w:val="0"/>
        </w:rPr>
        <w:t xml:space="preserve"> decision: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underwriting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claims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lending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resale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transfer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authentication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recovery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Ledger’s Economic Role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query is a micro-tax on uncertainty reduction.</w:t>
      </w:r>
    </w:p>
    <w:tbl>
      <w:tblPr>
        <w:tblStyle w:val="Table5"/>
        <w:tblW w:w="6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3735"/>
        <w:gridCol w:w="1995"/>
        <w:tblGridChange w:id="0">
          <w:tblGrid>
            <w:gridCol w:w="1035"/>
            <w:gridCol w:w="3735"/>
            <w:gridCol w:w="19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Ledger Is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Insure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Carrier must validate asset existence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$0.05–$0.50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Buyer needs authenticity proof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$0.05–$0.50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Borrow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Lender requires valuation + risk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$0.05–$0.50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Transfer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Ledger creates new provenance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$2.99–$9.99</w:t>
            </w:r>
          </w:p>
        </w:tc>
      </w:tr>
    </w:tbl>
    <w:p w:rsidR="00000000" w:rsidDel="00000000" w:rsidP="00000000" w:rsidRDefault="00000000" w:rsidRPr="00000000" w14:paraId="0000009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Real Power: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Once Proveniq truth is embedded in marketplaces, insurers, lenders, and auditors, </w:t>
      </w:r>
      <w:r w:rsidDel="00000000" w:rsidR="00000000" w:rsidRPr="00000000">
        <w:rPr>
          <w:b w:val="1"/>
          <w:bCs w:val="1"/>
          <w:rtl w:val="0"/>
        </w:rPr>
        <w:t xml:space="preserve">every asset transaction on Earth routes through Proveniq as a trust oracle.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That is not a business model. That is a </w:t>
      </w:r>
      <w:r w:rsidDel="00000000" w:rsidR="00000000" w:rsidRPr="00000000">
        <w:rPr>
          <w:i w:val="1"/>
          <w:iCs w:val="1"/>
          <w:rtl w:val="0"/>
        </w:rPr>
        <w:t xml:space="preserve">sovereign position.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🟧 6. The Infinite-ROI Asset Lifecycle Model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Asset: $5,000 Rolex Submariner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Timeline: 10 Years</w:t>
      </w:r>
    </w:p>
    <w:tbl>
      <w:tblPr>
        <w:tblStyle w:val="Table6"/>
        <w:tblW w:w="6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3465"/>
        <w:gridCol w:w="1200"/>
        <w:gridCol w:w="1110"/>
        <w:tblGridChange w:id="0">
          <w:tblGrid>
            <w:gridCol w:w="1035"/>
            <w:gridCol w:w="3465"/>
            <w:gridCol w:w="1200"/>
            <w:gridCol w:w="11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Proveniq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Catalog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Home logs digital twin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$0 CAC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∞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Verify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Ledger authentication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Insure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Carrier pre-loss queries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$0.50/yr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99%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Finance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$2k loan @12% + 4% origination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80%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Verified sale on Bids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Transfer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Ledger update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99%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Repeat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New owner repeats cycle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$350+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95%</w:t>
            </w:r>
          </w:p>
        </w:tc>
      </w:tr>
    </w:tbl>
    <w:p w:rsidR="00000000" w:rsidDel="00000000" w:rsidP="00000000" w:rsidRDefault="00000000" w:rsidRPr="00000000" w14:paraId="000000B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Total Asset LTV (10 years): ≈ $1,111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CAC: $0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ROI: ∞ (Infinite)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Investor Insight: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Facebook monetizes your attention.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Google monetizes your search.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Proveniq monetizes the </w:t>
      </w:r>
      <w:r w:rsidDel="00000000" w:rsidR="00000000" w:rsidRPr="00000000">
        <w:rPr>
          <w:b w:val="1"/>
          <w:bCs w:val="1"/>
          <w:rtl w:val="0"/>
        </w:rPr>
        <w:t xml:space="preserve">economic lifecycle of the physical world.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🟥 7. The FINAL Investor Kill Shot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version that beats Gemini and </w:t>
      </w:r>
      <w:r w:rsidDel="00000000" w:rsidR="00000000" w:rsidRPr="00000000">
        <w:rPr>
          <w:i w:val="1"/>
          <w:iCs w:val="1"/>
          <w:rtl w:val="0"/>
        </w:rPr>
        <w:t xml:space="preserve">everyone else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“Every major financial system has a root ledger—except the physical economy.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there is no authoritative source of truth for personal property, trillions of dollars in wealth sit idle, mispriced, uninsured, and unfinanceable.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Proveniq creates the first canonical ledger for physical assets.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a better inventory app.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a better marketplace.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truth infrastructure.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new economic rail.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asset truth exists, every market participant becomes dependent on it—insurers, lenders, marketplaces, auditors, estate attorneys, resellers.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compete for transactions. We tax the flow of certainty.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the world needs to know what a thing is, who owns it, what it's worth, and whether it’s real…it will ask Proveniq.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not building a company. We are building the verification layer the physical world has been missing for 10,000 years.”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